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1A5B1" w14:textId="77777777"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14:paraId="390E6320" w14:textId="77777777"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271"/>
        <w:gridCol w:w="6521"/>
        <w:gridCol w:w="2976"/>
      </w:tblGrid>
      <w:tr w:rsidR="00722D87" w14:paraId="44F6D185" w14:textId="77777777" w:rsidTr="00DE4527">
        <w:tc>
          <w:tcPr>
            <w:tcW w:w="1271" w:type="dxa"/>
            <w:shd w:val="clear" w:color="auto" w:fill="92D050"/>
            <w:vAlign w:val="center"/>
          </w:tcPr>
          <w:p w14:paraId="77FD84B5" w14:textId="77777777" w:rsidR="00722D87" w:rsidRPr="00B123C9" w:rsidRDefault="00722D87" w:rsidP="00B123C9">
            <w:pPr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№</w:t>
            </w:r>
          </w:p>
        </w:tc>
        <w:tc>
          <w:tcPr>
            <w:tcW w:w="6521" w:type="dxa"/>
            <w:shd w:val="clear" w:color="auto" w:fill="92D050"/>
            <w:vAlign w:val="center"/>
          </w:tcPr>
          <w:p w14:paraId="53D91BE6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Параметр</w:t>
            </w:r>
          </w:p>
        </w:tc>
        <w:tc>
          <w:tcPr>
            <w:tcW w:w="2976" w:type="dxa"/>
            <w:shd w:val="clear" w:color="auto" w:fill="92D050"/>
            <w:vAlign w:val="center"/>
          </w:tcPr>
          <w:p w14:paraId="4B10220B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Требуемое значение</w:t>
            </w:r>
          </w:p>
        </w:tc>
      </w:tr>
      <w:tr w:rsidR="00A3141C" w14:paraId="1E9AAA09" w14:textId="77777777" w:rsidTr="00DE4527">
        <w:trPr>
          <w:cantSplit/>
          <w:trHeight w:val="392"/>
          <w:tblHeader/>
        </w:trPr>
        <w:tc>
          <w:tcPr>
            <w:tcW w:w="10768" w:type="dxa"/>
            <w:gridSpan w:val="3"/>
            <w:shd w:val="clear" w:color="auto" w:fill="E2EFD9" w:themeFill="accent6" w:themeFillTint="33"/>
            <w:vAlign w:val="center"/>
          </w:tcPr>
          <w:p w14:paraId="4BD0A6C5" w14:textId="77777777" w:rsidR="00A3141C" w:rsidRPr="00A3141C" w:rsidRDefault="00A3141C" w:rsidP="00B123C9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 w:rsidRPr="00A3141C">
              <w:rPr>
                <w:rFonts w:ascii="Calibri" w:hAnsi="Calibri"/>
                <w:b/>
                <w:color w:val="000000"/>
              </w:rPr>
              <w:t>Технические характеристики</w:t>
            </w:r>
          </w:p>
        </w:tc>
      </w:tr>
      <w:tr w:rsidR="0069713C" w14:paraId="4F1ADD00" w14:textId="77777777" w:rsidTr="00DE4527">
        <w:tc>
          <w:tcPr>
            <w:tcW w:w="1271" w:type="dxa"/>
            <w:vAlign w:val="center"/>
          </w:tcPr>
          <w:p w14:paraId="2E79E646" w14:textId="77777777" w:rsidR="0069713C" w:rsidRPr="007A1115" w:rsidRDefault="0069713C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1583DE74" w14:textId="77777777" w:rsidR="0069713C" w:rsidRPr="007A1115" w:rsidRDefault="000B2C5D" w:rsidP="00DE4527">
            <w:pPr>
              <w:spacing w:before="20" w:after="20"/>
            </w:pPr>
            <w:r>
              <w:t>Способ измерения</w:t>
            </w:r>
            <w:r w:rsidR="00BF261F">
              <w:t xml:space="preserve"> температуры токоведущих частей </w:t>
            </w:r>
            <w:r w:rsidR="00D31706">
              <w:t>электрооборудования</w:t>
            </w:r>
          </w:p>
        </w:tc>
        <w:tc>
          <w:tcPr>
            <w:tcW w:w="2976" w:type="dxa"/>
            <w:vAlign w:val="center"/>
          </w:tcPr>
          <w:p w14:paraId="7EF9C581" w14:textId="77777777" w:rsidR="0069713C" w:rsidRPr="007A1115" w:rsidRDefault="000B2C5D" w:rsidP="00DE4527">
            <w:pPr>
              <w:spacing w:before="20" w:after="20"/>
              <w:jc w:val="center"/>
            </w:pPr>
            <w:r>
              <w:t>контактный</w:t>
            </w:r>
          </w:p>
        </w:tc>
      </w:tr>
      <w:tr w:rsidR="00193854" w14:paraId="4F0DCE55" w14:textId="77777777" w:rsidTr="00DE4527">
        <w:tc>
          <w:tcPr>
            <w:tcW w:w="1271" w:type="dxa"/>
            <w:vAlign w:val="center"/>
          </w:tcPr>
          <w:p w14:paraId="549D1BA5" w14:textId="77777777" w:rsidR="00193854" w:rsidRPr="007A1115" w:rsidRDefault="00193854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2A3A7032" w14:textId="77777777" w:rsidR="00193854" w:rsidRPr="00CA4630" w:rsidRDefault="00193854" w:rsidP="00DE4527">
            <w:pPr>
              <w:spacing w:before="20" w:after="20"/>
            </w:pPr>
            <w:r>
              <w:t>Питание датчика измерения температуры</w:t>
            </w:r>
          </w:p>
        </w:tc>
        <w:tc>
          <w:tcPr>
            <w:tcW w:w="2976" w:type="dxa"/>
            <w:vAlign w:val="center"/>
          </w:tcPr>
          <w:p w14:paraId="1EEEED2E" w14:textId="77777777" w:rsidR="00193854" w:rsidRPr="00CA4630" w:rsidRDefault="00193854" w:rsidP="00DE4527">
            <w:pPr>
              <w:spacing w:before="20" w:after="20"/>
              <w:jc w:val="center"/>
            </w:pPr>
            <w:r>
              <w:t>от электромагнитного поля, создаваемого током контролируемого элемента</w:t>
            </w:r>
          </w:p>
        </w:tc>
      </w:tr>
      <w:tr w:rsidR="00EB6F27" w14:paraId="7D33896C" w14:textId="77777777" w:rsidTr="00DE4527">
        <w:tc>
          <w:tcPr>
            <w:tcW w:w="1271" w:type="dxa"/>
            <w:vAlign w:val="center"/>
          </w:tcPr>
          <w:p w14:paraId="5FB17DCD" w14:textId="77777777" w:rsidR="00EB6F27" w:rsidRPr="007A1115" w:rsidRDefault="00EB6F27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37340308" w14:textId="77777777" w:rsidR="00EB6F27" w:rsidRDefault="00EB6F27" w:rsidP="00DE4527">
            <w:pPr>
              <w:spacing w:before="20" w:after="20"/>
            </w:pPr>
            <w:r>
              <w:t>Сервисный порт для питания датчика в процессе настройки</w:t>
            </w:r>
          </w:p>
        </w:tc>
        <w:tc>
          <w:tcPr>
            <w:tcW w:w="2976" w:type="dxa"/>
            <w:vAlign w:val="center"/>
          </w:tcPr>
          <w:p w14:paraId="61651069" w14:textId="77777777" w:rsidR="00EB6F27" w:rsidRDefault="00EB6F27" w:rsidP="00DE4527">
            <w:pPr>
              <w:spacing w:before="20" w:after="20"/>
              <w:jc w:val="center"/>
            </w:pPr>
            <w:r>
              <w:t>да</w:t>
            </w:r>
          </w:p>
        </w:tc>
      </w:tr>
      <w:tr w:rsidR="00193854" w14:paraId="1A5C5E41" w14:textId="77777777" w:rsidTr="00DE4527">
        <w:tc>
          <w:tcPr>
            <w:tcW w:w="1271" w:type="dxa"/>
            <w:vAlign w:val="center"/>
          </w:tcPr>
          <w:p w14:paraId="3D2BE90C" w14:textId="77777777" w:rsidR="00193854" w:rsidRPr="007A1115" w:rsidRDefault="00193854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58985217" w14:textId="77777777" w:rsidR="00193854" w:rsidRDefault="00193854" w:rsidP="00DE4527">
            <w:pPr>
              <w:spacing w:before="20" w:after="20"/>
            </w:pPr>
            <w:r>
              <w:t>Канал передач</w:t>
            </w:r>
            <w:r w:rsidR="000B0F25">
              <w:t>и</w:t>
            </w:r>
            <w:r>
              <w:t xml:space="preserve"> измеренных значений температуры от датчика к главному контроллеру</w:t>
            </w:r>
          </w:p>
        </w:tc>
        <w:tc>
          <w:tcPr>
            <w:tcW w:w="2976" w:type="dxa"/>
            <w:vAlign w:val="center"/>
          </w:tcPr>
          <w:p w14:paraId="6692294D" w14:textId="77777777" w:rsidR="005E48B7" w:rsidRDefault="005E48B7" w:rsidP="00DE4527">
            <w:pPr>
              <w:spacing w:before="20" w:after="20"/>
              <w:jc w:val="center"/>
            </w:pPr>
            <w:r>
              <w:t>Б</w:t>
            </w:r>
            <w:r w:rsidR="00193854">
              <w:t>еспроводной</w:t>
            </w:r>
            <w:r>
              <w:t>,</w:t>
            </w:r>
          </w:p>
          <w:p w14:paraId="10474CDC" w14:textId="77777777" w:rsidR="00193854" w:rsidRDefault="005E48B7" w:rsidP="00DE4527">
            <w:pPr>
              <w:spacing w:before="20" w:after="20"/>
              <w:jc w:val="center"/>
            </w:pPr>
            <w:r w:rsidRPr="005E48B7">
              <w:t>IEEE 802.15.4</w:t>
            </w:r>
          </w:p>
        </w:tc>
      </w:tr>
      <w:tr w:rsidR="000B0F25" w14:paraId="5BC53A83" w14:textId="77777777" w:rsidTr="00DE4527">
        <w:tc>
          <w:tcPr>
            <w:tcW w:w="1271" w:type="dxa"/>
            <w:vAlign w:val="center"/>
          </w:tcPr>
          <w:p w14:paraId="64989E48" w14:textId="77777777" w:rsidR="000B0F25" w:rsidRPr="007A1115" w:rsidRDefault="000B0F25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4DFD129D" w14:textId="77777777" w:rsidR="000B0F25" w:rsidRDefault="000B0F25" w:rsidP="00DE4527">
            <w:pPr>
              <w:spacing w:before="20" w:after="20"/>
            </w:pPr>
            <w:r>
              <w:t>Количество датчиков, подключаемых к одному контроллеру, не менее</w:t>
            </w:r>
          </w:p>
        </w:tc>
        <w:tc>
          <w:tcPr>
            <w:tcW w:w="2976" w:type="dxa"/>
            <w:vAlign w:val="center"/>
          </w:tcPr>
          <w:p w14:paraId="00BFDE71" w14:textId="61C451E5" w:rsidR="000B0F25" w:rsidRDefault="00014B59" w:rsidP="00DE4527">
            <w:pPr>
              <w:spacing w:before="20" w:after="20"/>
              <w:jc w:val="center"/>
            </w:pPr>
            <w:r>
              <w:t>64</w:t>
            </w:r>
          </w:p>
        </w:tc>
      </w:tr>
      <w:tr w:rsidR="000B0F25" w14:paraId="798ACD2E" w14:textId="77777777" w:rsidTr="00DE4527">
        <w:tc>
          <w:tcPr>
            <w:tcW w:w="1271" w:type="dxa"/>
            <w:vAlign w:val="center"/>
          </w:tcPr>
          <w:p w14:paraId="3862ACE7" w14:textId="77777777" w:rsidR="000B0F25" w:rsidRPr="007A1115" w:rsidRDefault="000B0F25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3C8FDBC8" w14:textId="77777777" w:rsidR="000B0F25" w:rsidRDefault="000B0F25" w:rsidP="00DE4527">
            <w:pPr>
              <w:spacing w:before="20" w:after="20"/>
            </w:pPr>
            <w:r>
              <w:t>Группировка датчиков по контролируемым объекта</w:t>
            </w:r>
            <w:r w:rsidR="00EB6F27">
              <w:t>м</w:t>
            </w:r>
          </w:p>
        </w:tc>
        <w:tc>
          <w:tcPr>
            <w:tcW w:w="2976" w:type="dxa"/>
            <w:vAlign w:val="center"/>
          </w:tcPr>
          <w:p w14:paraId="75EF5488" w14:textId="77777777" w:rsidR="000B0F25" w:rsidRDefault="000B0F25" w:rsidP="00DE4527">
            <w:pPr>
              <w:spacing w:before="20" w:after="20"/>
              <w:jc w:val="center"/>
            </w:pPr>
            <w:r>
              <w:t>да</w:t>
            </w:r>
          </w:p>
        </w:tc>
      </w:tr>
      <w:tr w:rsidR="00193854" w14:paraId="5F5BFEDB" w14:textId="77777777" w:rsidTr="00DE4527">
        <w:tc>
          <w:tcPr>
            <w:tcW w:w="1271" w:type="dxa"/>
            <w:vAlign w:val="center"/>
          </w:tcPr>
          <w:p w14:paraId="5CEE4D94" w14:textId="77777777" w:rsidR="00193854" w:rsidRDefault="00193854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3D2307F3" w14:textId="43C3ED43" w:rsidR="00193854" w:rsidRDefault="00193854" w:rsidP="00DE4527">
            <w:pPr>
              <w:spacing w:before="20" w:after="20"/>
            </w:pPr>
            <w:r>
              <w:t>Интерфейс связи</w:t>
            </w:r>
            <w:r w:rsidR="000B0F25">
              <w:t xml:space="preserve"> главного контроллера</w:t>
            </w:r>
            <w:r>
              <w:t xml:space="preserve"> с ПК</w:t>
            </w:r>
            <w:r w:rsidR="00014B59">
              <w:t>, АСУ</w:t>
            </w:r>
          </w:p>
        </w:tc>
        <w:tc>
          <w:tcPr>
            <w:tcW w:w="2976" w:type="dxa"/>
            <w:vAlign w:val="center"/>
          </w:tcPr>
          <w:p w14:paraId="4B25F3B4" w14:textId="77777777" w:rsidR="00193854" w:rsidRDefault="00193854" w:rsidP="00DE4527">
            <w:pPr>
              <w:spacing w:before="20" w:after="20"/>
              <w:jc w:val="center"/>
            </w:pPr>
            <w:r>
              <w:rPr>
                <w:lang w:val="en-US"/>
              </w:rPr>
              <w:t>RS</w:t>
            </w:r>
            <w:r w:rsidRPr="0006621C">
              <w:t>-485</w:t>
            </w:r>
          </w:p>
          <w:p w14:paraId="03F4BF4F" w14:textId="392836C5" w:rsidR="00014B59" w:rsidRPr="00014B59" w:rsidRDefault="00014B59" w:rsidP="00DE4527">
            <w:pPr>
              <w:spacing w:before="20" w:after="20"/>
              <w:jc w:val="center"/>
              <w:rPr>
                <w:lang w:val="en-US"/>
              </w:rPr>
            </w:pPr>
            <w:r>
              <w:rPr>
                <w:lang w:val="en-US"/>
              </w:rPr>
              <w:t>Ethernet</w:t>
            </w:r>
          </w:p>
        </w:tc>
      </w:tr>
      <w:tr w:rsidR="00014B59" w14:paraId="11B87D7B" w14:textId="77777777" w:rsidTr="00DE4527">
        <w:tc>
          <w:tcPr>
            <w:tcW w:w="1271" w:type="dxa"/>
            <w:vAlign w:val="center"/>
          </w:tcPr>
          <w:p w14:paraId="4D0DEE7E" w14:textId="77777777" w:rsidR="00014B59" w:rsidRDefault="00014B59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2A8341F3" w14:textId="2FC7F39C" w:rsidR="00014B59" w:rsidRDefault="00DE4527" w:rsidP="00DE4527">
            <w:pPr>
              <w:spacing w:before="20" w:after="20"/>
            </w:pPr>
            <w:r>
              <w:t>П</w:t>
            </w:r>
            <w:r w:rsidR="00014B59">
              <w:t>ротокол передачи данных</w:t>
            </w:r>
            <w:r>
              <w:t xml:space="preserve"> </w:t>
            </w:r>
            <w:r>
              <w:rPr>
                <w:lang w:val="en-US"/>
              </w:rPr>
              <w:t>Modbus</w:t>
            </w:r>
            <w:r w:rsidRPr="00DE4527">
              <w:t xml:space="preserve"> </w:t>
            </w:r>
            <w:r>
              <w:rPr>
                <w:lang w:val="en-US"/>
              </w:rPr>
              <w:t>RTU</w:t>
            </w:r>
          </w:p>
        </w:tc>
        <w:tc>
          <w:tcPr>
            <w:tcW w:w="2976" w:type="dxa"/>
            <w:vAlign w:val="center"/>
          </w:tcPr>
          <w:p w14:paraId="0885D7E7" w14:textId="1E249361" w:rsidR="00014B59" w:rsidRPr="00DE4527" w:rsidRDefault="00DE4527" w:rsidP="00DE4527">
            <w:pPr>
              <w:spacing w:before="20" w:after="20"/>
              <w:jc w:val="center"/>
            </w:pPr>
            <w:r>
              <w:t>да</w:t>
            </w:r>
          </w:p>
        </w:tc>
      </w:tr>
      <w:tr w:rsidR="00DE4527" w14:paraId="011C66C3" w14:textId="77777777" w:rsidTr="00DE4527">
        <w:tc>
          <w:tcPr>
            <w:tcW w:w="1271" w:type="dxa"/>
            <w:vAlign w:val="center"/>
          </w:tcPr>
          <w:p w14:paraId="0F16630D" w14:textId="77777777" w:rsidR="00DE4527" w:rsidRDefault="00DE4527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68E29674" w14:textId="4AC7DCDD" w:rsidR="00DE4527" w:rsidRPr="00DE4527" w:rsidRDefault="00DE4527" w:rsidP="00DE4527">
            <w:pPr>
              <w:spacing w:before="20" w:after="20"/>
            </w:pPr>
            <w:r>
              <w:t>П</w:t>
            </w:r>
            <w:r>
              <w:t>ротокол передачи данных</w:t>
            </w:r>
            <w:r>
              <w:t xml:space="preserve"> </w:t>
            </w:r>
            <w:r>
              <w:rPr>
                <w:lang w:val="en-US"/>
              </w:rPr>
              <w:t>Modbus</w:t>
            </w:r>
            <w:r w:rsidRPr="00DE4527">
              <w:t xml:space="preserve"> </w:t>
            </w:r>
            <w:r>
              <w:rPr>
                <w:lang w:val="en-US"/>
              </w:rPr>
              <w:t>TCP</w:t>
            </w:r>
          </w:p>
        </w:tc>
        <w:tc>
          <w:tcPr>
            <w:tcW w:w="2976" w:type="dxa"/>
          </w:tcPr>
          <w:p w14:paraId="57B2CAD6" w14:textId="7C2B3BC9" w:rsidR="00DE4527" w:rsidRDefault="00DE4527" w:rsidP="00DE4527">
            <w:pPr>
              <w:spacing w:before="20" w:after="20"/>
              <w:jc w:val="center"/>
              <w:rPr>
                <w:lang w:val="en-US"/>
              </w:rPr>
            </w:pPr>
            <w:r w:rsidRPr="00FC7064">
              <w:t>да</w:t>
            </w:r>
          </w:p>
        </w:tc>
      </w:tr>
      <w:tr w:rsidR="00DE4527" w14:paraId="448A10AD" w14:textId="77777777" w:rsidTr="00DE4527">
        <w:tc>
          <w:tcPr>
            <w:tcW w:w="1271" w:type="dxa"/>
            <w:vAlign w:val="center"/>
          </w:tcPr>
          <w:p w14:paraId="43A9E642" w14:textId="77777777" w:rsidR="00DE4527" w:rsidRDefault="00DE4527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67F34D63" w14:textId="46CCB14D" w:rsidR="00DE4527" w:rsidRDefault="00DE4527" w:rsidP="00DE4527">
            <w:pPr>
              <w:spacing w:before="20" w:after="20"/>
            </w:pPr>
            <w:r>
              <w:t>Протокол передачи данных МЭК 60870-5-101</w:t>
            </w:r>
          </w:p>
        </w:tc>
        <w:tc>
          <w:tcPr>
            <w:tcW w:w="2976" w:type="dxa"/>
          </w:tcPr>
          <w:p w14:paraId="7BECBFE1" w14:textId="21A190EC" w:rsidR="00DE4527" w:rsidRPr="00DE4527" w:rsidRDefault="00DE4527" w:rsidP="00DE4527">
            <w:pPr>
              <w:spacing w:before="20" w:after="20"/>
              <w:jc w:val="center"/>
            </w:pPr>
            <w:r w:rsidRPr="00FC7064">
              <w:t>да</w:t>
            </w:r>
          </w:p>
        </w:tc>
      </w:tr>
      <w:tr w:rsidR="00DE4527" w14:paraId="7D6B9709" w14:textId="77777777" w:rsidTr="00DE4527">
        <w:tc>
          <w:tcPr>
            <w:tcW w:w="1271" w:type="dxa"/>
            <w:vAlign w:val="center"/>
          </w:tcPr>
          <w:p w14:paraId="7180DF09" w14:textId="77777777" w:rsidR="00DE4527" w:rsidRDefault="00DE4527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77F952BA" w14:textId="5FBF3E7A" w:rsidR="00DE4527" w:rsidRDefault="00DE4527" w:rsidP="00DE4527">
            <w:pPr>
              <w:spacing w:before="20" w:after="20"/>
            </w:pPr>
            <w:r>
              <w:t>Протокол передачи данных МЭК 60870-5-104</w:t>
            </w:r>
          </w:p>
        </w:tc>
        <w:tc>
          <w:tcPr>
            <w:tcW w:w="2976" w:type="dxa"/>
          </w:tcPr>
          <w:p w14:paraId="32E7B084" w14:textId="4E416DCC" w:rsidR="00DE4527" w:rsidRPr="00DE4527" w:rsidRDefault="00DE4527" w:rsidP="00DE4527">
            <w:pPr>
              <w:spacing w:before="20" w:after="20"/>
              <w:jc w:val="center"/>
            </w:pPr>
            <w:r w:rsidRPr="00FC7064">
              <w:t>да</w:t>
            </w:r>
          </w:p>
        </w:tc>
      </w:tr>
      <w:tr w:rsidR="00DE4527" w14:paraId="6B299047" w14:textId="77777777" w:rsidTr="00DE4527">
        <w:tc>
          <w:tcPr>
            <w:tcW w:w="1271" w:type="dxa"/>
            <w:vAlign w:val="center"/>
          </w:tcPr>
          <w:p w14:paraId="1EED6138" w14:textId="77777777" w:rsidR="00DE4527" w:rsidRDefault="00DE4527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13B76648" w14:textId="46B66EA3" w:rsidR="00DE4527" w:rsidRDefault="00DE4527" w:rsidP="00DE4527">
            <w:pPr>
              <w:spacing w:before="20" w:after="20"/>
            </w:pPr>
            <w:r>
              <w:t xml:space="preserve">Протокол передачи данных МЭК 61850 </w:t>
            </w:r>
            <w:r>
              <w:rPr>
                <w:lang w:val="en-US"/>
              </w:rPr>
              <w:t>MMS</w:t>
            </w:r>
          </w:p>
        </w:tc>
        <w:tc>
          <w:tcPr>
            <w:tcW w:w="2976" w:type="dxa"/>
          </w:tcPr>
          <w:p w14:paraId="7DDB8FD3" w14:textId="3F1E1090" w:rsidR="00DE4527" w:rsidRPr="00DE4527" w:rsidRDefault="00DE4527" w:rsidP="00DE4527">
            <w:pPr>
              <w:spacing w:before="20" w:after="20"/>
              <w:jc w:val="center"/>
            </w:pPr>
            <w:r w:rsidRPr="00FC7064">
              <w:t>да</w:t>
            </w:r>
          </w:p>
        </w:tc>
      </w:tr>
      <w:tr w:rsidR="00014B59" w14:paraId="7D65432A" w14:textId="77777777" w:rsidTr="00DE4527">
        <w:tc>
          <w:tcPr>
            <w:tcW w:w="1271" w:type="dxa"/>
            <w:vAlign w:val="center"/>
          </w:tcPr>
          <w:p w14:paraId="4866C615" w14:textId="77777777" w:rsidR="00014B59" w:rsidRDefault="00014B59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29C9E740" w14:textId="1A1989E2" w:rsidR="00014B59" w:rsidRPr="00014B59" w:rsidRDefault="00014B59" w:rsidP="00DE4527">
            <w:pPr>
              <w:spacing w:before="20" w:after="20"/>
            </w:pPr>
            <w:r>
              <w:t>Поддержка протоколов синхронизации времени</w:t>
            </w:r>
          </w:p>
        </w:tc>
        <w:tc>
          <w:tcPr>
            <w:tcW w:w="2976" w:type="dxa"/>
            <w:vAlign w:val="center"/>
          </w:tcPr>
          <w:p w14:paraId="41B95100" w14:textId="60CB52D4" w:rsidR="00014B59" w:rsidRDefault="00014B59" w:rsidP="00DE4527">
            <w:pPr>
              <w:spacing w:before="20" w:after="20"/>
              <w:jc w:val="center"/>
              <w:rPr>
                <w:lang w:val="en-US"/>
              </w:rPr>
            </w:pPr>
            <w:r>
              <w:rPr>
                <w:lang w:val="en-US"/>
              </w:rPr>
              <w:t>SNTP</w:t>
            </w:r>
          </w:p>
        </w:tc>
      </w:tr>
      <w:tr w:rsidR="00014B59" w14:paraId="69CD4F04" w14:textId="77777777" w:rsidTr="00DE4527">
        <w:tc>
          <w:tcPr>
            <w:tcW w:w="1271" w:type="dxa"/>
            <w:vAlign w:val="center"/>
          </w:tcPr>
          <w:p w14:paraId="7E36B818" w14:textId="77777777" w:rsidR="00014B59" w:rsidRDefault="00014B59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14416C0E" w14:textId="565EDB61" w:rsidR="00014B59" w:rsidRDefault="00014B59" w:rsidP="00DE4527">
            <w:pPr>
              <w:spacing w:before="20" w:after="20"/>
            </w:pPr>
            <w:r>
              <w:t>Беспроводной интерфейс для связи с ПК и мобильными устройствами</w:t>
            </w:r>
          </w:p>
        </w:tc>
        <w:tc>
          <w:tcPr>
            <w:tcW w:w="2976" w:type="dxa"/>
            <w:vAlign w:val="center"/>
          </w:tcPr>
          <w:p w14:paraId="2CDB07F7" w14:textId="781C8735" w:rsidR="00014B59" w:rsidRPr="00014B59" w:rsidRDefault="00014B59" w:rsidP="00DE4527">
            <w:pPr>
              <w:spacing w:before="20" w:after="20"/>
              <w:jc w:val="center"/>
            </w:pPr>
            <w:r>
              <w:t>да</w:t>
            </w:r>
          </w:p>
        </w:tc>
      </w:tr>
      <w:tr w:rsidR="00014B59" w14:paraId="07349686" w14:textId="77777777" w:rsidTr="00DE4527">
        <w:tc>
          <w:tcPr>
            <w:tcW w:w="1271" w:type="dxa"/>
            <w:vAlign w:val="center"/>
          </w:tcPr>
          <w:p w14:paraId="674D0A7F" w14:textId="77777777" w:rsidR="00014B59" w:rsidRDefault="00014B59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11989C68" w14:textId="77777777" w:rsidR="00014B59" w:rsidRPr="003016DC" w:rsidRDefault="00014B59" w:rsidP="00DE4527">
            <w:pPr>
              <w:spacing w:before="20" w:after="20"/>
            </w:pPr>
            <w:r>
              <w:t>Количество дискретных выходов, не менее</w:t>
            </w:r>
          </w:p>
        </w:tc>
        <w:tc>
          <w:tcPr>
            <w:tcW w:w="2976" w:type="dxa"/>
            <w:vAlign w:val="center"/>
          </w:tcPr>
          <w:p w14:paraId="26B4F555" w14:textId="1F8C7F20" w:rsidR="00014B59" w:rsidRPr="00014B59" w:rsidRDefault="00014B59" w:rsidP="00DE4527">
            <w:pPr>
              <w:spacing w:before="20" w:after="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014B59" w14:paraId="5441BE03" w14:textId="77777777" w:rsidTr="00DE4527">
        <w:tc>
          <w:tcPr>
            <w:tcW w:w="1271" w:type="dxa"/>
            <w:vAlign w:val="center"/>
          </w:tcPr>
          <w:p w14:paraId="077F4197" w14:textId="77777777" w:rsidR="00014B59" w:rsidRDefault="00014B59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3803E618" w14:textId="77777777" w:rsidR="00014B59" w:rsidRDefault="00014B59" w:rsidP="00DE4527">
            <w:pPr>
              <w:spacing w:before="20" w:after="20"/>
            </w:pPr>
            <w:r>
              <w:t>Дискретный вход для сброса сигнализации</w:t>
            </w:r>
          </w:p>
        </w:tc>
        <w:tc>
          <w:tcPr>
            <w:tcW w:w="2976" w:type="dxa"/>
            <w:vAlign w:val="center"/>
          </w:tcPr>
          <w:p w14:paraId="089EEEF4" w14:textId="77777777" w:rsidR="00014B59" w:rsidRDefault="00014B59" w:rsidP="00DE4527">
            <w:pPr>
              <w:spacing w:before="20" w:after="20"/>
              <w:jc w:val="center"/>
            </w:pPr>
            <w:r>
              <w:t>1</w:t>
            </w:r>
          </w:p>
        </w:tc>
      </w:tr>
      <w:tr w:rsidR="00014B59" w14:paraId="574DF23F" w14:textId="77777777" w:rsidTr="00DE4527">
        <w:tc>
          <w:tcPr>
            <w:tcW w:w="1271" w:type="dxa"/>
            <w:vAlign w:val="center"/>
          </w:tcPr>
          <w:p w14:paraId="79235BD8" w14:textId="77777777" w:rsidR="00014B59" w:rsidRDefault="00014B59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5C8756BE" w14:textId="77777777" w:rsidR="00014B59" w:rsidRDefault="00014B59" w:rsidP="00DE4527">
            <w:pPr>
              <w:spacing w:before="20" w:after="20"/>
            </w:pPr>
            <w:r>
              <w:t>Количество ступеней контроля перегрева, не менее</w:t>
            </w:r>
          </w:p>
        </w:tc>
        <w:tc>
          <w:tcPr>
            <w:tcW w:w="2976" w:type="dxa"/>
            <w:vAlign w:val="center"/>
          </w:tcPr>
          <w:p w14:paraId="4F1798CE" w14:textId="77777777" w:rsidR="00014B59" w:rsidRDefault="00014B59" w:rsidP="00DE4527">
            <w:pPr>
              <w:spacing w:before="20" w:after="20"/>
              <w:jc w:val="center"/>
            </w:pPr>
            <w:r>
              <w:t>2</w:t>
            </w:r>
          </w:p>
        </w:tc>
      </w:tr>
      <w:tr w:rsidR="00014B59" w14:paraId="721D11AF" w14:textId="77777777" w:rsidTr="00DE4527">
        <w:tc>
          <w:tcPr>
            <w:tcW w:w="1271" w:type="dxa"/>
            <w:vAlign w:val="center"/>
          </w:tcPr>
          <w:p w14:paraId="64534BCD" w14:textId="77777777" w:rsidR="00014B59" w:rsidRDefault="00014B59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6A8FED68" w14:textId="1E5BBC42" w:rsidR="00014B59" w:rsidRDefault="00014B59" w:rsidP="00DE4527">
            <w:pPr>
              <w:spacing w:before="20" w:after="20"/>
            </w:pPr>
            <w:r>
              <w:t>Алгоритм дифференциальной тепловой защиты – выявление наиболее нагретой фазы (контакта)</w:t>
            </w:r>
          </w:p>
        </w:tc>
        <w:tc>
          <w:tcPr>
            <w:tcW w:w="2976" w:type="dxa"/>
            <w:vAlign w:val="center"/>
          </w:tcPr>
          <w:p w14:paraId="2E93AB3D" w14:textId="77777777" w:rsidR="00014B59" w:rsidRDefault="00014B59" w:rsidP="00DE4527">
            <w:pPr>
              <w:spacing w:before="20" w:after="20"/>
              <w:jc w:val="center"/>
            </w:pPr>
            <w:r>
              <w:t>да</w:t>
            </w:r>
          </w:p>
        </w:tc>
      </w:tr>
      <w:tr w:rsidR="00014B59" w14:paraId="6C7B6017" w14:textId="77777777" w:rsidTr="00DE4527">
        <w:tc>
          <w:tcPr>
            <w:tcW w:w="1271" w:type="dxa"/>
            <w:vAlign w:val="center"/>
          </w:tcPr>
          <w:p w14:paraId="45C548DE" w14:textId="77777777" w:rsidR="00014B59" w:rsidRDefault="00014B59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3C893B79" w14:textId="38E88F8E" w:rsidR="00014B59" w:rsidRDefault="00014B59" w:rsidP="00DE4527">
            <w:pPr>
              <w:spacing w:before="20" w:after="20"/>
            </w:pPr>
            <w:r>
              <w:t>Алгоритм превышение температуры – определение температуры перегрева с учетом температуры окружающего воздуха</w:t>
            </w:r>
          </w:p>
        </w:tc>
        <w:tc>
          <w:tcPr>
            <w:tcW w:w="2976" w:type="dxa"/>
            <w:vAlign w:val="center"/>
          </w:tcPr>
          <w:p w14:paraId="77BB6E17" w14:textId="1A1E398E" w:rsidR="00014B59" w:rsidRDefault="00014B59" w:rsidP="00DE4527">
            <w:pPr>
              <w:spacing w:before="20" w:after="20"/>
              <w:jc w:val="center"/>
            </w:pPr>
            <w:r>
              <w:t>да</w:t>
            </w:r>
          </w:p>
        </w:tc>
      </w:tr>
      <w:tr w:rsidR="00014B59" w14:paraId="262B5CDF" w14:textId="77777777" w:rsidTr="00DE4527">
        <w:tc>
          <w:tcPr>
            <w:tcW w:w="1271" w:type="dxa"/>
            <w:vAlign w:val="center"/>
          </w:tcPr>
          <w:p w14:paraId="603C4E33" w14:textId="77777777" w:rsidR="00014B59" w:rsidRDefault="00014B59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0490DC76" w14:textId="77777777" w:rsidR="00014B59" w:rsidRDefault="00014B59" w:rsidP="00DE4527">
            <w:pPr>
              <w:spacing w:before="20" w:after="20"/>
            </w:pPr>
            <w:r>
              <w:t>Фиксация длительности перегрева в журнале перегрева</w:t>
            </w:r>
          </w:p>
        </w:tc>
        <w:tc>
          <w:tcPr>
            <w:tcW w:w="2976" w:type="dxa"/>
            <w:vAlign w:val="center"/>
          </w:tcPr>
          <w:p w14:paraId="44665DDA" w14:textId="77777777" w:rsidR="00014B59" w:rsidRDefault="00014B59" w:rsidP="00DE4527">
            <w:pPr>
              <w:spacing w:before="20" w:after="20"/>
              <w:jc w:val="center"/>
            </w:pPr>
            <w:r>
              <w:t>да</w:t>
            </w:r>
          </w:p>
        </w:tc>
      </w:tr>
      <w:tr w:rsidR="00014B59" w14:paraId="741B3641" w14:textId="77777777" w:rsidTr="00DE4527">
        <w:tc>
          <w:tcPr>
            <w:tcW w:w="1271" w:type="dxa"/>
            <w:vAlign w:val="center"/>
          </w:tcPr>
          <w:p w14:paraId="6896A755" w14:textId="77777777" w:rsidR="00014B59" w:rsidRDefault="00014B59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769E5D4A" w14:textId="77777777" w:rsidR="00014B59" w:rsidRDefault="00014B59" w:rsidP="00DE4527">
            <w:pPr>
              <w:spacing w:before="20" w:after="20"/>
            </w:pPr>
            <w:r>
              <w:t>Фиксация максимальной температуры в процессе перегрева в журнале перегрева</w:t>
            </w:r>
          </w:p>
        </w:tc>
        <w:tc>
          <w:tcPr>
            <w:tcW w:w="2976" w:type="dxa"/>
            <w:vAlign w:val="center"/>
          </w:tcPr>
          <w:p w14:paraId="346DD1ED" w14:textId="77777777" w:rsidR="00014B59" w:rsidRDefault="00014B59" w:rsidP="00DE4527">
            <w:pPr>
              <w:spacing w:before="20" w:after="20"/>
              <w:jc w:val="center"/>
            </w:pPr>
            <w:r>
              <w:t>да</w:t>
            </w:r>
          </w:p>
        </w:tc>
      </w:tr>
      <w:tr w:rsidR="00014B59" w14:paraId="72E7AE92" w14:textId="77777777" w:rsidTr="00DE4527">
        <w:tc>
          <w:tcPr>
            <w:tcW w:w="1271" w:type="dxa"/>
            <w:vAlign w:val="center"/>
          </w:tcPr>
          <w:p w14:paraId="52FD4E8D" w14:textId="77777777" w:rsidR="00014B59" w:rsidRDefault="00014B59" w:rsidP="00DE4527">
            <w:pPr>
              <w:pStyle w:val="a5"/>
              <w:numPr>
                <w:ilvl w:val="1"/>
                <w:numId w:val="2"/>
              </w:numPr>
              <w:spacing w:before="20" w:after="20"/>
            </w:pPr>
          </w:p>
        </w:tc>
        <w:tc>
          <w:tcPr>
            <w:tcW w:w="6521" w:type="dxa"/>
            <w:vAlign w:val="center"/>
          </w:tcPr>
          <w:p w14:paraId="5ABB69A3" w14:textId="77777777" w:rsidR="00014B59" w:rsidRDefault="00014B59" w:rsidP="00DE4527">
            <w:pPr>
              <w:spacing w:before="20" w:after="20"/>
            </w:pPr>
            <w:r>
              <w:t>Энергонезависимая память журнала перегрева</w:t>
            </w:r>
          </w:p>
        </w:tc>
        <w:tc>
          <w:tcPr>
            <w:tcW w:w="2976" w:type="dxa"/>
            <w:vAlign w:val="center"/>
          </w:tcPr>
          <w:p w14:paraId="62D07A10" w14:textId="77777777" w:rsidR="00014B59" w:rsidRDefault="00014B59" w:rsidP="00DE4527">
            <w:pPr>
              <w:spacing w:before="20" w:after="20"/>
              <w:jc w:val="center"/>
            </w:pPr>
            <w:r>
              <w:t>да</w:t>
            </w:r>
          </w:p>
        </w:tc>
      </w:tr>
    </w:tbl>
    <w:p w14:paraId="3D21136C" w14:textId="77777777" w:rsidR="00722D87" w:rsidRDefault="00722D87" w:rsidP="00C6076D">
      <w:pPr>
        <w:ind w:left="284"/>
      </w:pPr>
    </w:p>
    <w:p w14:paraId="38F2DDCB" w14:textId="77777777" w:rsidR="0037032E" w:rsidRDefault="0037032E" w:rsidP="00C6076D">
      <w:pPr>
        <w:ind w:left="284"/>
        <w:rPr>
          <w:b/>
          <w:sz w:val="32"/>
        </w:rPr>
      </w:pPr>
    </w:p>
    <w:p w14:paraId="58337A21" w14:textId="0AD9A22C" w:rsidR="0037032E" w:rsidRPr="0037032E" w:rsidRDefault="0037032E" w:rsidP="00C6076D">
      <w:pPr>
        <w:ind w:left="284"/>
        <w:rPr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E12578" wp14:editId="5D67527F">
            <wp:simplePos x="0" y="0"/>
            <wp:positionH relativeFrom="column">
              <wp:posOffset>180975</wp:posOffset>
            </wp:positionH>
            <wp:positionV relativeFrom="paragraph">
              <wp:posOffset>-635</wp:posOffset>
            </wp:positionV>
            <wp:extent cx="466725" cy="287655"/>
            <wp:effectExtent l="0" t="0" r="9525" b="0"/>
            <wp:wrapNone/>
            <wp:docPr id="2" name="Рисунок 2" descr="https://www.pinclipart.com/picdir/big/39-399372_banner-free-hand-right-svg-png-icon-f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pinclipart.com/picdir/big/39-399372_banner-free-hand-right-svg-png-icon-fre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</w:rPr>
        <w:t xml:space="preserve">               </w:t>
      </w:r>
      <w:hyperlink r:id="rId9" w:history="1">
        <w:r w:rsidRPr="00DE4527">
          <w:rPr>
            <w:rStyle w:val="ac"/>
            <w:b/>
            <w:sz w:val="32"/>
          </w:rPr>
          <w:t>Типовое решение</w:t>
        </w:r>
      </w:hyperlink>
      <w:r>
        <w:rPr>
          <w:b/>
          <w:sz w:val="32"/>
        </w:rPr>
        <w:t xml:space="preserve"> </w:t>
      </w:r>
    </w:p>
    <w:sectPr w:rsidR="0037032E" w:rsidRPr="0037032E" w:rsidSect="00DE4527">
      <w:headerReference w:type="default" r:id="rId10"/>
      <w:pgSz w:w="11906" w:h="16838"/>
      <w:pgMar w:top="2701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9D0F6" w14:textId="77777777" w:rsidR="00D10AF5" w:rsidRDefault="00D10AF5" w:rsidP="0006621C">
      <w:pPr>
        <w:spacing w:after="0" w:line="240" w:lineRule="auto"/>
      </w:pPr>
      <w:r>
        <w:separator/>
      </w:r>
    </w:p>
  </w:endnote>
  <w:endnote w:type="continuationSeparator" w:id="0">
    <w:p w14:paraId="1A3CF9B2" w14:textId="77777777" w:rsidR="00D10AF5" w:rsidRDefault="00D10AF5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3568866B-A31A-431A-94DF-5DEC5F044EFD}"/>
    <w:embedBold r:id="rId2" w:fontKey="{4E6C8FB1-A46D-4B90-BEED-B1C4558B103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FB12041D-FFBE-413D-9FAA-874148F19E0C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D2468FE6-3577-4FB0-835C-F4A62A260CDB}"/>
    <w:embedBold r:id="rId5" w:fontKey="{53D38D7B-1743-4F9D-8A45-484276131A1A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6" w:fontKey="{E0A99383-7BF4-46D8-A02F-99EB2D1515A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1AA5CE38-F08B-4E3A-A5D2-7204324E460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DBDBB" w14:textId="77777777" w:rsidR="00D10AF5" w:rsidRDefault="00D10AF5" w:rsidP="0006621C">
      <w:pPr>
        <w:spacing w:after="0" w:line="240" w:lineRule="auto"/>
      </w:pPr>
      <w:r>
        <w:separator/>
      </w:r>
    </w:p>
  </w:footnote>
  <w:footnote w:type="continuationSeparator" w:id="0">
    <w:p w14:paraId="13C0D3F6" w14:textId="77777777" w:rsidR="00D10AF5" w:rsidRDefault="00D10AF5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4583" w14:textId="77777777" w:rsidR="0006621C" w:rsidRDefault="00BF261F" w:rsidP="00DE4527">
    <w:pPr>
      <w:pStyle w:val="a8"/>
      <w:jc w:val="center"/>
    </w:pPr>
    <w:r w:rsidRPr="00BF261F">
      <w:rPr>
        <w:noProof/>
        <w:lang w:eastAsia="ru-RU"/>
      </w:rPr>
      <w:drawing>
        <wp:inline distT="0" distB="0" distL="0" distR="0" wp14:anchorId="704F6F9D" wp14:editId="7258BADB">
          <wp:extent cx="6202017" cy="1861676"/>
          <wp:effectExtent l="0" t="0" r="0" b="5715"/>
          <wp:docPr id="1094375021" name="Рисунок 1094375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508" cy="1866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D15F67" w14:textId="77777777" w:rsidR="0006621C" w:rsidRDefault="000662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08843549">
    <w:abstractNumId w:val="1"/>
  </w:num>
  <w:num w:numId="2" w16cid:durableId="641693391">
    <w:abstractNumId w:val="3"/>
  </w:num>
  <w:num w:numId="3" w16cid:durableId="1943760277">
    <w:abstractNumId w:val="0"/>
  </w:num>
  <w:num w:numId="4" w16cid:durableId="2060087555">
    <w:abstractNumId w:val="4"/>
  </w:num>
  <w:num w:numId="5" w16cid:durableId="583804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14B59"/>
    <w:rsid w:val="000252C3"/>
    <w:rsid w:val="0003757B"/>
    <w:rsid w:val="00046CFE"/>
    <w:rsid w:val="000520B2"/>
    <w:rsid w:val="00064748"/>
    <w:rsid w:val="0006621C"/>
    <w:rsid w:val="00074C8A"/>
    <w:rsid w:val="000832C9"/>
    <w:rsid w:val="00096295"/>
    <w:rsid w:val="000A3BC1"/>
    <w:rsid w:val="000B032E"/>
    <w:rsid w:val="000B0F25"/>
    <w:rsid w:val="000B2C5D"/>
    <w:rsid w:val="000C06DD"/>
    <w:rsid w:val="000E6A93"/>
    <w:rsid w:val="000E789E"/>
    <w:rsid w:val="001229E9"/>
    <w:rsid w:val="00147C4B"/>
    <w:rsid w:val="001518CE"/>
    <w:rsid w:val="0015314F"/>
    <w:rsid w:val="00156D06"/>
    <w:rsid w:val="00193854"/>
    <w:rsid w:val="001A285B"/>
    <w:rsid w:val="001B137F"/>
    <w:rsid w:val="001D6533"/>
    <w:rsid w:val="001D6C9E"/>
    <w:rsid w:val="001F4B58"/>
    <w:rsid w:val="001F5AB0"/>
    <w:rsid w:val="002300C1"/>
    <w:rsid w:val="002500DC"/>
    <w:rsid w:val="00257900"/>
    <w:rsid w:val="00262632"/>
    <w:rsid w:val="002703D5"/>
    <w:rsid w:val="002C0EA7"/>
    <w:rsid w:val="002C28E3"/>
    <w:rsid w:val="002D4C75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679B6"/>
    <w:rsid w:val="0037032E"/>
    <w:rsid w:val="003C45D2"/>
    <w:rsid w:val="003C7F12"/>
    <w:rsid w:val="003E29E9"/>
    <w:rsid w:val="00417079"/>
    <w:rsid w:val="00425516"/>
    <w:rsid w:val="00455478"/>
    <w:rsid w:val="0048429B"/>
    <w:rsid w:val="004870B3"/>
    <w:rsid w:val="004965C3"/>
    <w:rsid w:val="004A1CF4"/>
    <w:rsid w:val="004B144B"/>
    <w:rsid w:val="004B2A5C"/>
    <w:rsid w:val="004B78C9"/>
    <w:rsid w:val="004C0DFB"/>
    <w:rsid w:val="004E1689"/>
    <w:rsid w:val="004E561F"/>
    <w:rsid w:val="004F735C"/>
    <w:rsid w:val="004F7F28"/>
    <w:rsid w:val="005009A5"/>
    <w:rsid w:val="005129A5"/>
    <w:rsid w:val="00516DBA"/>
    <w:rsid w:val="00540D81"/>
    <w:rsid w:val="00550770"/>
    <w:rsid w:val="0057031F"/>
    <w:rsid w:val="00577D1F"/>
    <w:rsid w:val="00580556"/>
    <w:rsid w:val="00581BB2"/>
    <w:rsid w:val="005A19FF"/>
    <w:rsid w:val="005B47DC"/>
    <w:rsid w:val="005C0374"/>
    <w:rsid w:val="005C1EAB"/>
    <w:rsid w:val="005E48B7"/>
    <w:rsid w:val="005F3C65"/>
    <w:rsid w:val="00607C9D"/>
    <w:rsid w:val="00613CA3"/>
    <w:rsid w:val="006145DE"/>
    <w:rsid w:val="00622B51"/>
    <w:rsid w:val="0065498A"/>
    <w:rsid w:val="006654F9"/>
    <w:rsid w:val="00682A53"/>
    <w:rsid w:val="0068716B"/>
    <w:rsid w:val="0069713C"/>
    <w:rsid w:val="006A300C"/>
    <w:rsid w:val="006A431A"/>
    <w:rsid w:val="006C6A25"/>
    <w:rsid w:val="00712CF0"/>
    <w:rsid w:val="00722D87"/>
    <w:rsid w:val="00727A44"/>
    <w:rsid w:val="0077062C"/>
    <w:rsid w:val="00772355"/>
    <w:rsid w:val="00782E2D"/>
    <w:rsid w:val="007870ED"/>
    <w:rsid w:val="007906F0"/>
    <w:rsid w:val="00790A61"/>
    <w:rsid w:val="00794054"/>
    <w:rsid w:val="007A108F"/>
    <w:rsid w:val="007A1115"/>
    <w:rsid w:val="007B49B7"/>
    <w:rsid w:val="007B703E"/>
    <w:rsid w:val="007C56FC"/>
    <w:rsid w:val="007E5ADF"/>
    <w:rsid w:val="00807A36"/>
    <w:rsid w:val="00815887"/>
    <w:rsid w:val="00841807"/>
    <w:rsid w:val="00841864"/>
    <w:rsid w:val="008613B4"/>
    <w:rsid w:val="00881ED5"/>
    <w:rsid w:val="00886C2D"/>
    <w:rsid w:val="008932D4"/>
    <w:rsid w:val="00894D82"/>
    <w:rsid w:val="008B1B5A"/>
    <w:rsid w:val="008B6DE8"/>
    <w:rsid w:val="008C3C8E"/>
    <w:rsid w:val="008D1FD0"/>
    <w:rsid w:val="008D74D9"/>
    <w:rsid w:val="008E3D7E"/>
    <w:rsid w:val="00945E08"/>
    <w:rsid w:val="0097267D"/>
    <w:rsid w:val="0097755C"/>
    <w:rsid w:val="009A0523"/>
    <w:rsid w:val="009A16D8"/>
    <w:rsid w:val="009B5293"/>
    <w:rsid w:val="009E432E"/>
    <w:rsid w:val="00A010DD"/>
    <w:rsid w:val="00A079E5"/>
    <w:rsid w:val="00A21CBB"/>
    <w:rsid w:val="00A3141C"/>
    <w:rsid w:val="00A76202"/>
    <w:rsid w:val="00AA7C6F"/>
    <w:rsid w:val="00AB3B70"/>
    <w:rsid w:val="00AB4574"/>
    <w:rsid w:val="00AB65A9"/>
    <w:rsid w:val="00AC6748"/>
    <w:rsid w:val="00B03713"/>
    <w:rsid w:val="00B071C9"/>
    <w:rsid w:val="00B123C9"/>
    <w:rsid w:val="00B15F95"/>
    <w:rsid w:val="00B27AA0"/>
    <w:rsid w:val="00B42C92"/>
    <w:rsid w:val="00B70FCA"/>
    <w:rsid w:val="00B82743"/>
    <w:rsid w:val="00B82BC5"/>
    <w:rsid w:val="00B85585"/>
    <w:rsid w:val="00BA6C75"/>
    <w:rsid w:val="00BB5422"/>
    <w:rsid w:val="00BC3531"/>
    <w:rsid w:val="00BD15D2"/>
    <w:rsid w:val="00BE0F28"/>
    <w:rsid w:val="00BE1034"/>
    <w:rsid w:val="00BE1BA9"/>
    <w:rsid w:val="00BF1149"/>
    <w:rsid w:val="00BF261F"/>
    <w:rsid w:val="00C02F04"/>
    <w:rsid w:val="00C360AA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69D"/>
    <w:rsid w:val="00D07420"/>
    <w:rsid w:val="00D10AF5"/>
    <w:rsid w:val="00D159B8"/>
    <w:rsid w:val="00D2523E"/>
    <w:rsid w:val="00D31706"/>
    <w:rsid w:val="00D36FFE"/>
    <w:rsid w:val="00D43677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E4527"/>
    <w:rsid w:val="00E0501F"/>
    <w:rsid w:val="00E35FD9"/>
    <w:rsid w:val="00E41250"/>
    <w:rsid w:val="00E55DC4"/>
    <w:rsid w:val="00E60D10"/>
    <w:rsid w:val="00E87BF1"/>
    <w:rsid w:val="00E9419D"/>
    <w:rsid w:val="00EA296F"/>
    <w:rsid w:val="00EB6F27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30FBD"/>
    <w:rsid w:val="00F439EE"/>
    <w:rsid w:val="00F6111B"/>
    <w:rsid w:val="00F613CB"/>
    <w:rsid w:val="00F774E5"/>
    <w:rsid w:val="00F84C14"/>
    <w:rsid w:val="00F9082B"/>
    <w:rsid w:val="00F93245"/>
    <w:rsid w:val="00FB2EF2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4B6D5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  <w:style w:type="character" w:styleId="ac">
    <w:name w:val="Hyperlink"/>
    <w:basedOn w:val="a1"/>
    <w:uiPriority w:val="99"/>
    <w:unhideWhenUsed/>
    <w:rsid w:val="0037032E"/>
    <w:rPr>
      <w:color w:val="0563C1" w:themeColor="hyperlink"/>
      <w:u w:val="single"/>
    </w:rPr>
  </w:style>
  <w:style w:type="character" w:styleId="ad">
    <w:name w:val="FollowedHyperlink"/>
    <w:basedOn w:val="a1"/>
    <w:uiPriority w:val="99"/>
    <w:semiHidden/>
    <w:unhideWhenUsed/>
    <w:rsid w:val="0037032E"/>
    <w:rPr>
      <w:color w:val="954F72" w:themeColor="followedHyperlink"/>
      <w:u w:val="single"/>
    </w:rPr>
  </w:style>
  <w:style w:type="character" w:styleId="ae">
    <w:name w:val="Unresolved Mention"/>
    <w:basedOn w:val="a1"/>
    <w:uiPriority w:val="99"/>
    <w:semiHidden/>
    <w:unhideWhenUsed/>
    <w:rsid w:val="00DE4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-mt.net/wp-content/uploads/2025/07/TR.zip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C18D-3950-4CB4-B94B-BA979304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KDFX Modes</cp:lastModifiedBy>
  <cp:revision>6</cp:revision>
  <dcterms:created xsi:type="dcterms:W3CDTF">2021-03-10T15:59:00Z</dcterms:created>
  <dcterms:modified xsi:type="dcterms:W3CDTF">2025-07-11T13:41:00Z</dcterms:modified>
</cp:coreProperties>
</file>